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EB00" w14:textId="1E5DA0A3" w:rsidR="00FD361B" w:rsidRDefault="00200D58" w:rsidP="007F2282">
      <w:pPr>
        <w:jc w:val="center"/>
        <w:rPr>
          <w:b/>
        </w:rPr>
      </w:pPr>
      <w:r w:rsidRPr="0074233E">
        <w:rPr>
          <w:b/>
        </w:rPr>
        <w:t>Izvješće</w:t>
      </w:r>
      <w:r w:rsidR="003A44BF" w:rsidRPr="0074233E">
        <w:rPr>
          <w:b/>
        </w:rPr>
        <w:t xml:space="preserve"> </w:t>
      </w:r>
      <w:r w:rsidRPr="0074233E">
        <w:rPr>
          <w:b/>
        </w:rPr>
        <w:t>o vođenim</w:t>
      </w:r>
      <w:r w:rsidR="00745A52" w:rsidRPr="0074233E">
        <w:rPr>
          <w:b/>
        </w:rPr>
        <w:t xml:space="preserve"> </w:t>
      </w:r>
      <w:r w:rsidR="00BC7A8F" w:rsidRPr="0074233E">
        <w:rPr>
          <w:b/>
        </w:rPr>
        <w:t xml:space="preserve">pregovorima za </w:t>
      </w:r>
      <w:r w:rsidR="00745A52" w:rsidRPr="0074233E">
        <w:rPr>
          <w:b/>
        </w:rPr>
        <w:t>sklapanje</w:t>
      </w:r>
      <w:r w:rsidR="003A44BF" w:rsidRPr="0074233E">
        <w:rPr>
          <w:b/>
        </w:rPr>
        <w:t xml:space="preserve"> </w:t>
      </w:r>
      <w:r w:rsidR="007F2282" w:rsidRPr="007F2282">
        <w:rPr>
          <w:b/>
        </w:rPr>
        <w:t>Ugovor</w:t>
      </w:r>
      <w:r w:rsidR="007F2282">
        <w:rPr>
          <w:b/>
        </w:rPr>
        <w:t>a</w:t>
      </w:r>
      <w:r w:rsidR="007F2282" w:rsidRPr="007F2282">
        <w:rPr>
          <w:b/>
        </w:rPr>
        <w:t xml:space="preserve"> između Republike Hrvatske i </w:t>
      </w:r>
      <w:r w:rsidR="00F33524">
        <w:rPr>
          <w:b/>
        </w:rPr>
        <w:t>Australije</w:t>
      </w:r>
      <w:r w:rsidR="00070C4C">
        <w:rPr>
          <w:b/>
        </w:rPr>
        <w:t xml:space="preserve"> </w:t>
      </w:r>
      <w:r w:rsidR="007F2282" w:rsidRPr="007F2282">
        <w:rPr>
          <w:b/>
        </w:rPr>
        <w:t xml:space="preserve">o </w:t>
      </w:r>
      <w:r w:rsidR="00F33524">
        <w:rPr>
          <w:b/>
        </w:rPr>
        <w:t xml:space="preserve">uklanjanju </w:t>
      </w:r>
      <w:r w:rsidR="007F2282" w:rsidRPr="007F2282">
        <w:rPr>
          <w:b/>
        </w:rPr>
        <w:t>dvostrukog oporezivanja porezima na dohodak te sprječavanju porezne utaje i izbjegavanja plaćanja poreza</w:t>
      </w:r>
    </w:p>
    <w:p w14:paraId="1ACA425C" w14:textId="77777777" w:rsidR="007F2282" w:rsidRDefault="007F2282" w:rsidP="007F2282">
      <w:pPr>
        <w:jc w:val="center"/>
        <w:rPr>
          <w:b/>
        </w:rPr>
      </w:pPr>
    </w:p>
    <w:p w14:paraId="5C60715A" w14:textId="77777777" w:rsidR="007F2282" w:rsidRPr="009B799A" w:rsidRDefault="007F2282" w:rsidP="007F2282">
      <w:pPr>
        <w:jc w:val="center"/>
      </w:pPr>
    </w:p>
    <w:p w14:paraId="6A26F5E4" w14:textId="3F51AB0D" w:rsidR="007F472F" w:rsidRDefault="00AB6587" w:rsidP="001077E0">
      <w:pPr>
        <w:jc w:val="both"/>
      </w:pPr>
      <w:r w:rsidRPr="008935A6">
        <w:t xml:space="preserve">Temeljem članka 12. Zakona o sklapanju i izvršavanju međunarodnih </w:t>
      </w:r>
      <w:r w:rsidR="00FD06C3" w:rsidRPr="008935A6">
        <w:t>ugovora</w:t>
      </w:r>
      <w:r w:rsidRPr="008935A6">
        <w:t xml:space="preserve"> (</w:t>
      </w:r>
      <w:r w:rsidR="00711E55" w:rsidRPr="008935A6">
        <w:t>„</w:t>
      </w:r>
      <w:r w:rsidRPr="008935A6">
        <w:t>Narodne novine</w:t>
      </w:r>
      <w:r w:rsidR="00711E55" w:rsidRPr="008935A6">
        <w:t>“</w:t>
      </w:r>
      <w:r w:rsidRPr="008935A6">
        <w:t>, br</w:t>
      </w:r>
      <w:r w:rsidR="00986487" w:rsidRPr="008935A6">
        <w:t>oj</w:t>
      </w:r>
      <w:r w:rsidRPr="008935A6">
        <w:t xml:space="preserve"> 28/96</w:t>
      </w:r>
      <w:r w:rsidR="00711E55" w:rsidRPr="008935A6">
        <w:t>.</w:t>
      </w:r>
      <w:r w:rsidRPr="008935A6">
        <w:t>), izaslanstvo</w:t>
      </w:r>
      <w:r w:rsidR="00610915">
        <w:t xml:space="preserve"> </w:t>
      </w:r>
      <w:r w:rsidRPr="008935A6">
        <w:t>Republike Hrvatske</w:t>
      </w:r>
      <w:r w:rsidR="00AC604A" w:rsidRPr="008935A6">
        <w:t xml:space="preserve"> </w:t>
      </w:r>
      <w:r w:rsidR="007F472F" w:rsidRPr="007F472F">
        <w:t xml:space="preserve">podnosi Vladi Republike Hrvatske Izvješće nakon završenih pregovora s izaslanstvom </w:t>
      </w:r>
      <w:r w:rsidR="00F33524">
        <w:t>Australije</w:t>
      </w:r>
      <w:r w:rsidR="007F472F">
        <w:t xml:space="preserve"> u vezi sklapanja Ugovora između Republike Hrvatske i </w:t>
      </w:r>
      <w:r w:rsidR="00F33524">
        <w:t xml:space="preserve">Australije </w:t>
      </w:r>
      <w:r w:rsidR="00806450" w:rsidRPr="00806450">
        <w:t>o</w:t>
      </w:r>
      <w:r w:rsidR="007F472F">
        <w:t xml:space="preserve"> </w:t>
      </w:r>
      <w:r w:rsidR="00F33524">
        <w:t>uklanjanju</w:t>
      </w:r>
      <w:r w:rsidR="00610915">
        <w:t xml:space="preserve"> </w:t>
      </w:r>
      <w:r w:rsidR="007F472F" w:rsidRPr="007F472F">
        <w:t>dvostrukog oporezivanja porezima na dohodak i te sprječavanju porezne utaje i izbjegavanja plaćanja poreza</w:t>
      </w:r>
      <w:r w:rsidR="007F472F">
        <w:t xml:space="preserve"> (</w:t>
      </w:r>
      <w:r w:rsidR="00526897">
        <w:t>u</w:t>
      </w:r>
      <w:r w:rsidR="007F472F">
        <w:t xml:space="preserve"> daljnjem tekstu: Ugovor).</w:t>
      </w:r>
    </w:p>
    <w:p w14:paraId="14CAFAF7" w14:textId="77777777" w:rsidR="007F472F" w:rsidRDefault="007F472F" w:rsidP="001077E0">
      <w:pPr>
        <w:jc w:val="both"/>
      </w:pPr>
    </w:p>
    <w:p w14:paraId="2BCDC274" w14:textId="77777777" w:rsidR="007F472F" w:rsidRDefault="00AB6587" w:rsidP="001077E0">
      <w:pPr>
        <w:jc w:val="both"/>
      </w:pPr>
      <w:r w:rsidRPr="009B799A">
        <w:t>Polazište za vođenje pre</w:t>
      </w:r>
      <w:r w:rsidR="00AF30E7" w:rsidRPr="009B799A">
        <w:t xml:space="preserve">govora bio je </w:t>
      </w:r>
      <w:r w:rsidR="00711E55">
        <w:t xml:space="preserve">tekst </w:t>
      </w:r>
      <w:r w:rsidR="00711E55" w:rsidRPr="005B3281">
        <w:t>Nacrta ugovora</w:t>
      </w:r>
      <w:r w:rsidR="00711E55">
        <w:t xml:space="preserve"> koji je</w:t>
      </w:r>
      <w:r w:rsidR="007F472F">
        <w:t xml:space="preserve"> predložilo Ministarstvo financija Republike Hrvatske. </w:t>
      </w:r>
    </w:p>
    <w:p w14:paraId="50308909" w14:textId="77777777" w:rsidR="00AB6587" w:rsidRPr="009B799A" w:rsidRDefault="00AB6587" w:rsidP="001077E0">
      <w:pPr>
        <w:jc w:val="both"/>
      </w:pPr>
    </w:p>
    <w:p w14:paraId="6E722860" w14:textId="39A94644" w:rsidR="002D5F99" w:rsidRDefault="0049616A" w:rsidP="002D5F99">
      <w:pPr>
        <w:jc w:val="both"/>
      </w:pPr>
      <w:r w:rsidRPr="0049616A">
        <w:t>Izaslanstva</w:t>
      </w:r>
      <w:r w:rsidR="006E1771">
        <w:t xml:space="preserve"> </w:t>
      </w:r>
      <w:r w:rsidRPr="0049616A">
        <w:t xml:space="preserve">Republike Hrvatske i </w:t>
      </w:r>
      <w:r w:rsidR="00F33524">
        <w:t xml:space="preserve">Australije </w:t>
      </w:r>
      <w:r w:rsidRPr="0049616A">
        <w:t xml:space="preserve">održala su </w:t>
      </w:r>
      <w:r w:rsidR="00F33524">
        <w:t xml:space="preserve">dva kruga pregovora, od kojih je prvi krug pregovora održan u Zagrebu u razdoblju od </w:t>
      </w:r>
      <w:r w:rsidR="00C8361E">
        <w:t>26.2. do 29.2.2024., dok je drugi i završni krug</w:t>
      </w:r>
      <w:r w:rsidR="00EC00B7">
        <w:t xml:space="preserve"> </w:t>
      </w:r>
      <w:r w:rsidR="00C8361E">
        <w:t xml:space="preserve">održan u </w:t>
      </w:r>
      <w:proofErr w:type="spellStart"/>
      <w:r w:rsidR="00C8361E">
        <w:t>Sydneyu</w:t>
      </w:r>
      <w:proofErr w:type="spellEnd"/>
      <w:r w:rsidR="00C8361E">
        <w:t>, Australija, u razdoblju od 21.10. do 23.10.2024. godine.</w:t>
      </w:r>
      <w:r w:rsidR="00FD2273">
        <w:t xml:space="preserve"> </w:t>
      </w:r>
      <w:r w:rsidR="002D5F99" w:rsidRPr="002D5F99">
        <w:t>Pregovori su vođeni u prijateljsk</w:t>
      </w:r>
      <w:r w:rsidR="002D5F99">
        <w:t>om</w:t>
      </w:r>
      <w:r w:rsidR="002D5F99" w:rsidRPr="002D5F99">
        <w:t xml:space="preserve"> i konstruktiv</w:t>
      </w:r>
      <w:r w:rsidR="002D5F99">
        <w:t xml:space="preserve">nom ozračju. </w:t>
      </w:r>
      <w:r w:rsidR="00FD2273">
        <w:t>U pregovorima je u prvom redu razmatran tekst Ugovora na engleskom jeziku. Kako je predviđeno njegovo sklapanje na hrvatskom i engleskom jeziku te kako se oba teksta smatraju jednako vjerodostojnim, h</w:t>
      </w:r>
      <w:r w:rsidR="00FD2273" w:rsidRPr="00FD2273">
        <w:t>rvatska strana je na osnovi usuglašenog engleskog teksta izradila tekst</w:t>
      </w:r>
      <w:r w:rsidR="00FD2273">
        <w:t xml:space="preserve"> Ugovora</w:t>
      </w:r>
      <w:r w:rsidR="00FD2273" w:rsidRPr="00FD2273">
        <w:t xml:space="preserve"> na hrvatskom jeziku koji je </w:t>
      </w:r>
      <w:r w:rsidR="000A664F">
        <w:t>30</w:t>
      </w:r>
      <w:r w:rsidR="00FD2273" w:rsidRPr="00FD2273">
        <w:t>.</w:t>
      </w:r>
      <w:r w:rsidR="000A664F">
        <w:t>11.</w:t>
      </w:r>
      <w:r w:rsidR="00FD2273" w:rsidRPr="00FD2273">
        <w:t>202</w:t>
      </w:r>
      <w:r w:rsidR="000A664F">
        <w:t>4</w:t>
      </w:r>
      <w:r w:rsidR="00FD2273" w:rsidRPr="00FD2273">
        <w:t xml:space="preserve">. dostavljen </w:t>
      </w:r>
      <w:r w:rsidR="000A664F">
        <w:t>australskoj</w:t>
      </w:r>
      <w:r w:rsidR="00FD2273" w:rsidRPr="00FD2273">
        <w:t xml:space="preserve"> strani na provjeru i autorizaciju. A</w:t>
      </w:r>
      <w:r w:rsidR="000A664F">
        <w:t>ustralska</w:t>
      </w:r>
      <w:r w:rsidR="00FD2273" w:rsidRPr="00FD2273">
        <w:t xml:space="preserve"> strana autorizirala </w:t>
      </w:r>
      <w:r w:rsidR="00107911">
        <w:t xml:space="preserve">je </w:t>
      </w:r>
      <w:r w:rsidR="00FD2273" w:rsidRPr="00FD2273">
        <w:t xml:space="preserve">hrvatski tekst </w:t>
      </w:r>
      <w:r w:rsidR="000A664F">
        <w:t>19</w:t>
      </w:r>
      <w:r w:rsidR="00FD2273" w:rsidRPr="00FD2273">
        <w:t>.</w:t>
      </w:r>
      <w:r w:rsidR="000A664F">
        <w:t>5.</w:t>
      </w:r>
      <w:r w:rsidR="00FD2273" w:rsidRPr="00FD2273">
        <w:t>202</w:t>
      </w:r>
      <w:r w:rsidR="000A664F">
        <w:t>5</w:t>
      </w:r>
      <w:r w:rsidR="00FD2273" w:rsidRPr="00FD2273">
        <w:t>.</w:t>
      </w:r>
      <w:r w:rsidR="002D5F99">
        <w:t xml:space="preserve"> Uz tekst Izvješća prilažu se tekstovi </w:t>
      </w:r>
      <w:r w:rsidR="001D50B8">
        <w:t xml:space="preserve">Ugovora </w:t>
      </w:r>
      <w:r w:rsidR="00EC00B7" w:rsidRPr="00EC00B7">
        <w:t xml:space="preserve">na engleskom i hrvatskom jeziku, kako su završno usuglašeni i potvrđeni kao konačni. </w:t>
      </w:r>
    </w:p>
    <w:p w14:paraId="5A43226E" w14:textId="77777777" w:rsidR="002D5F99" w:rsidRDefault="002D5F99" w:rsidP="002D5F99">
      <w:pPr>
        <w:jc w:val="both"/>
      </w:pPr>
    </w:p>
    <w:p w14:paraId="0461E0A0" w14:textId="759AF170" w:rsidR="00546312" w:rsidRDefault="00E31593" w:rsidP="001077E0">
      <w:pPr>
        <w:jc w:val="both"/>
        <w:rPr>
          <w:lang w:eastAsia="en-US"/>
        </w:rPr>
      </w:pPr>
      <w:r>
        <w:t>Ugovorom</w:t>
      </w:r>
      <w:r w:rsidR="00380EF3" w:rsidRPr="00E91BD1">
        <w:t xml:space="preserve"> </w:t>
      </w:r>
      <w:r w:rsidR="00595D14">
        <w:t xml:space="preserve">se </w:t>
      </w:r>
      <w:r w:rsidR="00380EF3" w:rsidRPr="00E91BD1">
        <w:rPr>
          <w:lang w:eastAsia="en-US"/>
        </w:rPr>
        <w:t>uređuju</w:t>
      </w:r>
      <w:r w:rsidR="001D50B8">
        <w:rPr>
          <w:lang w:eastAsia="en-US"/>
        </w:rPr>
        <w:t xml:space="preserve"> </w:t>
      </w:r>
      <w:r w:rsidR="00380EF3" w:rsidRPr="00E91BD1">
        <w:rPr>
          <w:lang w:eastAsia="en-US"/>
        </w:rPr>
        <w:t xml:space="preserve">načini </w:t>
      </w:r>
      <w:r w:rsidR="00C87C2F">
        <w:rPr>
          <w:lang w:eastAsia="en-US"/>
        </w:rPr>
        <w:t>uklanjanja</w:t>
      </w:r>
      <w:r w:rsidR="00380EF3" w:rsidRPr="00E91BD1">
        <w:rPr>
          <w:lang w:eastAsia="en-US"/>
        </w:rPr>
        <w:t xml:space="preserve"> dvostrukog oporezivanja dohotka</w:t>
      </w:r>
      <w:r w:rsidR="00DF56A5">
        <w:rPr>
          <w:lang w:eastAsia="en-US"/>
        </w:rPr>
        <w:t xml:space="preserve"> i</w:t>
      </w:r>
      <w:r w:rsidR="00DB643C">
        <w:rPr>
          <w:lang w:eastAsia="en-US"/>
        </w:rPr>
        <w:t xml:space="preserve"> </w:t>
      </w:r>
      <w:r w:rsidR="00380EF3" w:rsidRPr="00E91BD1">
        <w:rPr>
          <w:lang w:eastAsia="en-US"/>
        </w:rPr>
        <w:t>dobiti</w:t>
      </w:r>
      <w:r w:rsidR="00DF56A5">
        <w:rPr>
          <w:lang w:eastAsia="en-US"/>
        </w:rPr>
        <w:t xml:space="preserve">. </w:t>
      </w:r>
      <w:r w:rsidR="001077E0">
        <w:rPr>
          <w:lang w:eastAsia="en-US"/>
        </w:rPr>
        <w:t xml:space="preserve">U uvodnim odredbama </w:t>
      </w:r>
      <w:r w:rsidR="00380EF3" w:rsidRPr="00E91BD1">
        <w:t xml:space="preserve">definirani </w:t>
      </w:r>
      <w:r w:rsidR="001077E0">
        <w:t xml:space="preserve">su </w:t>
      </w:r>
      <w:r w:rsidR="00380EF3" w:rsidRPr="00E91BD1">
        <w:t xml:space="preserve">pojmovi koji se spominju u ostalim odredbama </w:t>
      </w:r>
      <w:r w:rsidR="001077E0">
        <w:t>ist</w:t>
      </w:r>
      <w:r>
        <w:t>og</w:t>
      </w:r>
      <w:r w:rsidR="00380EF3" w:rsidRPr="00E91BD1">
        <w:t xml:space="preserve">. Jedna od najvažnijih jest definicija rezidenta, pomoću koje se </w:t>
      </w:r>
      <w:r w:rsidR="00C87C2F">
        <w:t>uklanja</w:t>
      </w:r>
      <w:r w:rsidR="00380EF3" w:rsidRPr="00E91BD1">
        <w:t xml:space="preserve"> dvostruko oporezivanje hrvatskih rezidenata.</w:t>
      </w:r>
      <w:r w:rsidR="00380EF3" w:rsidRPr="00E91BD1">
        <w:rPr>
          <w:lang w:eastAsia="en-US"/>
        </w:rPr>
        <w:t xml:space="preserve"> </w:t>
      </w:r>
      <w:r w:rsidR="00DB643C" w:rsidRPr="00DB643C">
        <w:rPr>
          <w:lang w:eastAsia="en-US"/>
        </w:rPr>
        <w:t>Isto tako, uređeno</w:t>
      </w:r>
      <w:r w:rsidR="001D50B8">
        <w:rPr>
          <w:lang w:eastAsia="en-US"/>
        </w:rPr>
        <w:t xml:space="preserve"> je</w:t>
      </w:r>
      <w:r w:rsidR="00DB643C" w:rsidRPr="00DB643C">
        <w:rPr>
          <w:lang w:eastAsia="en-US"/>
        </w:rPr>
        <w:t xml:space="preserve"> i pitanje oporezivanja nekretnina,</w:t>
      </w:r>
      <w:r w:rsidR="00546312">
        <w:rPr>
          <w:lang w:eastAsia="en-US"/>
        </w:rPr>
        <w:t xml:space="preserve"> </w:t>
      </w:r>
      <w:r w:rsidR="00DB643C">
        <w:rPr>
          <w:lang w:eastAsia="en-US"/>
        </w:rPr>
        <w:t xml:space="preserve">oporezivanja pasivnih dohodaka (dividende, kamata i naknade za autorska prava), </w:t>
      </w:r>
      <w:r w:rsidR="00DB643C" w:rsidRPr="00DB643C">
        <w:rPr>
          <w:lang w:eastAsia="en-US"/>
        </w:rPr>
        <w:t xml:space="preserve">dobiti od otuđenja imovine, dohotka od nesamostalnog rada, naknada članova uprave, dohotka sportaša i umjetnika, mirovina, dohotka ostvarenog temeljem rada u državnoj službi te ostalog dohotka koji nije izričito definiran prethodnim odredbama </w:t>
      </w:r>
      <w:r>
        <w:rPr>
          <w:lang w:eastAsia="en-US"/>
        </w:rPr>
        <w:t>Ugovora</w:t>
      </w:r>
      <w:r w:rsidR="00DB643C" w:rsidRPr="00DB643C">
        <w:rPr>
          <w:lang w:eastAsia="en-US"/>
        </w:rPr>
        <w:t xml:space="preserve">. </w:t>
      </w:r>
    </w:p>
    <w:p w14:paraId="64C4A0DB" w14:textId="77777777" w:rsidR="00546312" w:rsidRDefault="00546312" w:rsidP="001077E0">
      <w:pPr>
        <w:jc w:val="both"/>
        <w:rPr>
          <w:lang w:eastAsia="en-US"/>
        </w:rPr>
      </w:pPr>
    </w:p>
    <w:p w14:paraId="02DFAE87" w14:textId="7E80FD69" w:rsidR="00546312" w:rsidRDefault="001D50B8" w:rsidP="00546312">
      <w:pPr>
        <w:jc w:val="both"/>
      </w:pPr>
      <w:r>
        <w:t>Nadalje,</w:t>
      </w:r>
      <w:r w:rsidR="00546312">
        <w:t xml:space="preserve"> </w:t>
      </w:r>
      <w:r w:rsidR="00595D14">
        <w:t>U</w:t>
      </w:r>
      <w:r w:rsidR="00546312">
        <w:t>govor</w:t>
      </w:r>
      <w:r w:rsidR="00595D14">
        <w:t>om</w:t>
      </w:r>
      <w:r w:rsidR="00546312">
        <w:t xml:space="preserve"> </w:t>
      </w:r>
      <w:r w:rsidR="00595D14">
        <w:t xml:space="preserve">se </w:t>
      </w:r>
      <w:r w:rsidR="00546312" w:rsidRPr="00E91BD1">
        <w:t xml:space="preserve">snižavaju stope za pasivni dohodak u odnosu na postojeće stope propisane domaćim zakonima, tako se dividende </w:t>
      </w:r>
      <w:r w:rsidR="00546312">
        <w:t xml:space="preserve">(članak 10.) </w:t>
      </w:r>
      <w:r w:rsidR="00546312" w:rsidRPr="00E91BD1">
        <w:t xml:space="preserve">oporezuju stopom od </w:t>
      </w:r>
      <w:r w:rsidR="00546312">
        <w:t xml:space="preserve">5 </w:t>
      </w:r>
      <w:r w:rsidR="00546312" w:rsidRPr="00E91BD1">
        <w:t>posto bruto-iznosa dividendi</w:t>
      </w:r>
      <w:r w:rsidR="004C5259">
        <w:t xml:space="preserve"> ako je stvarni korisnik društvo koje posjeduje najmanje 10 posto glasačke snage društva koje isplaćuje dividende tijekom razdoblja od 365 dana koje uključuje dan isplate dividende, odnosno 10 posto bruto-iznosa dividendi u svim ostalim slučajevima</w:t>
      </w:r>
      <w:r w:rsidR="00546312">
        <w:t>. K</w:t>
      </w:r>
      <w:r w:rsidR="00546312" w:rsidRPr="00E91BD1">
        <w:t xml:space="preserve">amate </w:t>
      </w:r>
      <w:r w:rsidR="00546312">
        <w:t xml:space="preserve">(članak 11.) se oporezuju </w:t>
      </w:r>
      <w:r w:rsidR="00546312" w:rsidRPr="00E91BD1">
        <w:t xml:space="preserve">stopom od </w:t>
      </w:r>
      <w:r w:rsidR="004C5259">
        <w:t>10</w:t>
      </w:r>
      <w:r w:rsidR="00546312" w:rsidRPr="00E91BD1">
        <w:t xml:space="preserve"> posto </w:t>
      </w:r>
      <w:r w:rsidR="00546312" w:rsidRPr="00E91BD1">
        <w:rPr>
          <w:lang w:bidi="ne-IN"/>
        </w:rPr>
        <w:t>bruto-iznosa kamat</w:t>
      </w:r>
      <w:r w:rsidR="00546312">
        <w:rPr>
          <w:lang w:bidi="ne-IN"/>
        </w:rPr>
        <w:t xml:space="preserve">a. </w:t>
      </w:r>
      <w:r w:rsidR="00546312">
        <w:t>N</w:t>
      </w:r>
      <w:r w:rsidR="00546312" w:rsidRPr="00277C22">
        <w:t xml:space="preserve">aknade za autorska prava </w:t>
      </w:r>
      <w:r w:rsidR="00546312">
        <w:t xml:space="preserve">(članak 12.) oporezuju se </w:t>
      </w:r>
      <w:r w:rsidR="00546312" w:rsidRPr="00277C22">
        <w:t xml:space="preserve">stopom od </w:t>
      </w:r>
      <w:r w:rsidR="00546312">
        <w:t>10</w:t>
      </w:r>
      <w:r w:rsidR="00546312" w:rsidRPr="00277C22">
        <w:t xml:space="preserve"> posto bruto-iznosa naknada za autorska prava.</w:t>
      </w:r>
    </w:p>
    <w:p w14:paraId="3DF8AC20" w14:textId="77777777" w:rsidR="00546312" w:rsidRDefault="00546312" w:rsidP="001077E0">
      <w:pPr>
        <w:jc w:val="both"/>
        <w:rPr>
          <w:lang w:eastAsia="en-US"/>
        </w:rPr>
      </w:pPr>
    </w:p>
    <w:p w14:paraId="4FA3C355" w14:textId="4AE85451" w:rsidR="00DB643C" w:rsidRDefault="00595D14" w:rsidP="001077E0">
      <w:pPr>
        <w:jc w:val="both"/>
        <w:rPr>
          <w:lang w:eastAsia="en-US"/>
        </w:rPr>
      </w:pPr>
      <w:r>
        <w:rPr>
          <w:lang w:eastAsia="en-US"/>
        </w:rPr>
        <w:t>U</w:t>
      </w:r>
      <w:r w:rsidR="00E31593">
        <w:rPr>
          <w:lang w:eastAsia="en-US"/>
        </w:rPr>
        <w:t>gov</w:t>
      </w:r>
      <w:r>
        <w:rPr>
          <w:lang w:eastAsia="en-US"/>
        </w:rPr>
        <w:t>orom</w:t>
      </w:r>
      <w:r w:rsidR="00DB643C" w:rsidRPr="00DB643C">
        <w:rPr>
          <w:lang w:eastAsia="en-US"/>
        </w:rPr>
        <w:t xml:space="preserve"> se uređuju</w:t>
      </w:r>
      <w:r>
        <w:rPr>
          <w:lang w:eastAsia="en-US"/>
        </w:rPr>
        <w:t xml:space="preserve"> </w:t>
      </w:r>
      <w:r w:rsidR="00DB643C" w:rsidRPr="00DB643C">
        <w:rPr>
          <w:lang w:eastAsia="en-US"/>
        </w:rPr>
        <w:t>odredbe kojima se uklanja dvostruko oporezivanje, odredbe kojima je propisano jednako postupanje prema društvima ugovorni</w:t>
      </w:r>
      <w:r w:rsidR="0049616A">
        <w:rPr>
          <w:lang w:eastAsia="en-US"/>
        </w:rPr>
        <w:t>h strana</w:t>
      </w:r>
      <w:r w:rsidR="00070878">
        <w:rPr>
          <w:lang w:eastAsia="en-US"/>
        </w:rPr>
        <w:t>ka</w:t>
      </w:r>
      <w:r w:rsidR="00DB643C" w:rsidRPr="00DB643C">
        <w:rPr>
          <w:lang w:eastAsia="en-US"/>
        </w:rPr>
        <w:t xml:space="preserve"> u raznim poreznim situacijama, postupak zajedničkog dogovaranja u svrhu rješavanja </w:t>
      </w:r>
      <w:r w:rsidR="0010345B">
        <w:rPr>
          <w:lang w:eastAsia="en-US"/>
        </w:rPr>
        <w:t xml:space="preserve">poreznih </w:t>
      </w:r>
      <w:r w:rsidR="00DB643C" w:rsidRPr="00DB643C">
        <w:rPr>
          <w:lang w:eastAsia="en-US"/>
        </w:rPr>
        <w:t>sporova, razmjena obavijesti kao efikasno sredstvo u borbi protiv izbjegavanja plaćanja poreza</w:t>
      </w:r>
      <w:r w:rsidR="00634DF3">
        <w:rPr>
          <w:lang w:eastAsia="en-US"/>
        </w:rPr>
        <w:t xml:space="preserve"> </w:t>
      </w:r>
      <w:r w:rsidR="00DB643C" w:rsidRPr="00DB643C">
        <w:rPr>
          <w:lang w:eastAsia="en-US"/>
        </w:rPr>
        <w:t xml:space="preserve">i odredbe u vezi prava na povlastice iz </w:t>
      </w:r>
      <w:r w:rsidR="00E31593">
        <w:rPr>
          <w:lang w:eastAsia="en-US"/>
        </w:rPr>
        <w:t>Ugovora</w:t>
      </w:r>
      <w:r w:rsidR="00DB643C" w:rsidRPr="00DB643C">
        <w:rPr>
          <w:lang w:eastAsia="en-US"/>
        </w:rPr>
        <w:t xml:space="preserve">. Završnim odredbama se uređuje stupanje </w:t>
      </w:r>
      <w:r w:rsidR="00E31593">
        <w:rPr>
          <w:lang w:eastAsia="en-US"/>
        </w:rPr>
        <w:t xml:space="preserve">Ugovora </w:t>
      </w:r>
      <w:r w:rsidR="00DB643C" w:rsidRPr="00DB643C">
        <w:rPr>
          <w:lang w:eastAsia="en-US"/>
        </w:rPr>
        <w:t>na snagu, početak nj</w:t>
      </w:r>
      <w:r w:rsidR="00E31593">
        <w:rPr>
          <w:lang w:eastAsia="en-US"/>
        </w:rPr>
        <w:t>egove</w:t>
      </w:r>
      <w:r w:rsidR="00DB643C" w:rsidRPr="00DB643C">
        <w:rPr>
          <w:lang w:eastAsia="en-US"/>
        </w:rPr>
        <w:t xml:space="preserve"> primjene i okončanje ist</w:t>
      </w:r>
      <w:r w:rsidR="00E31593">
        <w:rPr>
          <w:lang w:eastAsia="en-US"/>
        </w:rPr>
        <w:t>og</w:t>
      </w:r>
      <w:r w:rsidR="00DB643C" w:rsidRPr="00DB643C">
        <w:rPr>
          <w:lang w:eastAsia="en-US"/>
        </w:rPr>
        <w:t xml:space="preserve">.  </w:t>
      </w:r>
    </w:p>
    <w:p w14:paraId="588970F0" w14:textId="77777777" w:rsidR="00DB643C" w:rsidRDefault="00DB643C" w:rsidP="001077E0">
      <w:pPr>
        <w:jc w:val="both"/>
        <w:rPr>
          <w:lang w:eastAsia="en-US"/>
        </w:rPr>
      </w:pPr>
    </w:p>
    <w:p w14:paraId="3566E554" w14:textId="45ED68B0" w:rsidR="00AB6587" w:rsidRDefault="00AB6587" w:rsidP="001077E0">
      <w:pPr>
        <w:jc w:val="both"/>
      </w:pPr>
      <w:r w:rsidRPr="009B799A">
        <w:lastRenderedPageBreak/>
        <w:t xml:space="preserve">Ministarstvo financija Republike Hrvatske, kao nadležno tijelo glede </w:t>
      </w:r>
      <w:r w:rsidR="009D6383" w:rsidRPr="009B799A">
        <w:t>ugovora</w:t>
      </w:r>
      <w:r w:rsidRPr="009B799A">
        <w:t xml:space="preserve"> o </w:t>
      </w:r>
      <w:r w:rsidR="00527B22">
        <w:t xml:space="preserve">uklanjanju </w:t>
      </w:r>
      <w:r w:rsidRPr="009B799A">
        <w:t xml:space="preserve">dvostrukog oporezivanja u Republici Hrvatskoj, ocjenjuje nužnim pristupiti potpisivanju </w:t>
      </w:r>
      <w:r w:rsidR="00B331ED" w:rsidRPr="009B799A">
        <w:t xml:space="preserve">usuglašenog </w:t>
      </w:r>
      <w:r w:rsidRPr="009B799A">
        <w:t xml:space="preserve">teksta </w:t>
      </w:r>
      <w:r w:rsidR="00E31593">
        <w:t>Ugovora</w:t>
      </w:r>
      <w:r w:rsidR="003A44BF" w:rsidRPr="009B799A">
        <w:t>.</w:t>
      </w:r>
    </w:p>
    <w:p w14:paraId="6E4AABDF" w14:textId="77777777" w:rsidR="001621A0" w:rsidRDefault="001621A0" w:rsidP="001077E0">
      <w:pPr>
        <w:jc w:val="both"/>
      </w:pPr>
    </w:p>
    <w:p w14:paraId="0131801E" w14:textId="7C48D6B6" w:rsidR="00AD5676" w:rsidRPr="009532F4" w:rsidRDefault="00B81A00" w:rsidP="001077E0">
      <w:pPr>
        <w:jc w:val="both"/>
        <w:rPr>
          <w:color w:val="FF0000"/>
        </w:rPr>
      </w:pPr>
      <w:r w:rsidRPr="009B799A">
        <w:t>Sukladno članku 2</w:t>
      </w:r>
      <w:r w:rsidR="005D2014" w:rsidRPr="009B799A">
        <w:t>9</w:t>
      </w:r>
      <w:r w:rsidR="00466407" w:rsidRPr="009B799A">
        <w:t>. Poslo</w:t>
      </w:r>
      <w:r w:rsidR="00C123B2" w:rsidRPr="009B799A">
        <w:t xml:space="preserve">vnika Vlade Republike Hrvatske </w:t>
      </w:r>
      <w:r w:rsidRPr="009B799A">
        <w:t>(</w:t>
      </w:r>
      <w:r w:rsidR="00711E55">
        <w:t>„</w:t>
      </w:r>
      <w:r w:rsidRPr="009B799A">
        <w:t>Narodne novine</w:t>
      </w:r>
      <w:r w:rsidR="00711E55">
        <w:t>“</w:t>
      </w:r>
      <w:r w:rsidRPr="009B799A">
        <w:t>, br. 154/11</w:t>
      </w:r>
      <w:r w:rsidR="00711E55">
        <w:t>.</w:t>
      </w:r>
      <w:r w:rsidR="005D2014" w:rsidRPr="009B799A">
        <w:t>, 121/12</w:t>
      </w:r>
      <w:r w:rsidR="00711E55">
        <w:t>.,</w:t>
      </w:r>
      <w:r w:rsidR="005D2014" w:rsidRPr="009B799A">
        <w:t xml:space="preserve"> 7/13</w:t>
      </w:r>
      <w:r w:rsidR="00711E55">
        <w:t xml:space="preserve">., </w:t>
      </w:r>
      <w:r w:rsidR="00711E55" w:rsidRPr="00711E55">
        <w:t>61/15., 99/16., 57/17.</w:t>
      </w:r>
      <w:r w:rsidR="00711E55">
        <w:t xml:space="preserve">, </w:t>
      </w:r>
      <w:r w:rsidR="00711E55" w:rsidRPr="00711E55">
        <w:t>87/19.</w:t>
      </w:r>
      <w:r w:rsidR="00875E57">
        <w:t>,</w:t>
      </w:r>
      <w:r w:rsidR="00711E55" w:rsidRPr="00711E55">
        <w:t xml:space="preserve"> 88/20.</w:t>
      </w:r>
      <w:r w:rsidR="00875E57">
        <w:t xml:space="preserve"> i 68/24</w:t>
      </w:r>
      <w:r w:rsidR="00D45493">
        <w:t>.</w:t>
      </w:r>
      <w:r w:rsidRPr="009B799A">
        <w:t xml:space="preserve">) </w:t>
      </w:r>
      <w:r w:rsidR="00C123B2" w:rsidRPr="009B799A">
        <w:t>n</w:t>
      </w:r>
      <w:r w:rsidR="00466407" w:rsidRPr="009B799A">
        <w:t>acrt Izvješća dostavljen je prethodno</w:t>
      </w:r>
      <w:r w:rsidR="00D45493">
        <w:t xml:space="preserve"> na mišljenje</w:t>
      </w:r>
      <w:r w:rsidR="00466407" w:rsidRPr="009B799A">
        <w:t xml:space="preserve"> Ministarstvu vanjskih </w:t>
      </w:r>
      <w:r w:rsidR="0014631E" w:rsidRPr="009B799A">
        <w:t xml:space="preserve">i europskih </w:t>
      </w:r>
      <w:r w:rsidR="000B6FE3" w:rsidRPr="009B799A">
        <w:t>poslova</w:t>
      </w:r>
      <w:r w:rsidR="00466407" w:rsidRPr="009B799A">
        <w:t>,</w:t>
      </w:r>
      <w:r w:rsidR="00D45493">
        <w:t xml:space="preserve"> čije su primjedbe u cijelosti prihvaćene te </w:t>
      </w:r>
      <w:r w:rsidR="007076CE" w:rsidRPr="007076CE">
        <w:t>Ministarstvu gospodarstva</w:t>
      </w:r>
      <w:r w:rsidR="007076CE">
        <w:t xml:space="preserve">, </w:t>
      </w:r>
      <w:r w:rsidR="009D6383" w:rsidRPr="009B799A">
        <w:t>Uredu za zakonodavstvo</w:t>
      </w:r>
      <w:r w:rsidR="009B799A">
        <w:t xml:space="preserve"> Vlade Republike Hrvatske</w:t>
      </w:r>
      <w:r w:rsidR="00015541">
        <w:t xml:space="preserve"> </w:t>
      </w:r>
      <w:r w:rsidR="00D45493">
        <w:t>i</w:t>
      </w:r>
      <w:r w:rsidR="009D6383" w:rsidRPr="009B799A">
        <w:t xml:space="preserve"> </w:t>
      </w:r>
      <w:r w:rsidR="007076CE">
        <w:t>Državnoj riznici</w:t>
      </w:r>
      <w:r w:rsidR="00015541">
        <w:t xml:space="preserve"> </w:t>
      </w:r>
      <w:r w:rsidR="00D45493">
        <w:t>koji nisu imali</w:t>
      </w:r>
      <w:r w:rsidR="00535E34" w:rsidRPr="00D42D2A">
        <w:t xml:space="preserve"> primjedb</w:t>
      </w:r>
      <w:r w:rsidR="00D45493">
        <w:t>i.</w:t>
      </w:r>
      <w:r w:rsidR="00533F2F">
        <w:t xml:space="preserve"> </w:t>
      </w:r>
    </w:p>
    <w:p w14:paraId="630CA64F" w14:textId="77777777" w:rsidR="00143160" w:rsidRPr="009B799A" w:rsidRDefault="00143160" w:rsidP="001077E0">
      <w:pPr>
        <w:jc w:val="both"/>
      </w:pPr>
    </w:p>
    <w:p w14:paraId="7755135E" w14:textId="77777777" w:rsidR="00D14BA8" w:rsidRPr="009B799A" w:rsidRDefault="00535E34" w:rsidP="001077E0">
      <w:pPr>
        <w:jc w:val="both"/>
      </w:pPr>
      <w:r w:rsidRPr="009B799A">
        <w:t xml:space="preserve">Slijedom podnesenog Izvješća, formuliranog u gornjem smislu, Ministarstvo financija predlaže Vladi Republike Hrvatske da donese Zaključak o prihvaćanju Izvješća </w:t>
      </w:r>
      <w:r w:rsidR="0022410F" w:rsidRPr="009B799A">
        <w:t>o vo</w:t>
      </w:r>
      <w:r w:rsidR="00103400" w:rsidRPr="009B799A">
        <w:t>đenim pregovorima čiji nacrt</w:t>
      </w:r>
      <w:r w:rsidRPr="009B799A">
        <w:t xml:space="preserve"> se dostavlja u prilogu</w:t>
      </w:r>
      <w:r w:rsidR="00986487" w:rsidRPr="009B799A">
        <w:t>.</w:t>
      </w:r>
    </w:p>
    <w:p w14:paraId="15D4ED52" w14:textId="77777777" w:rsidR="00AB6587" w:rsidRPr="00566225" w:rsidRDefault="00AB6587" w:rsidP="001077E0">
      <w:pPr>
        <w:jc w:val="both"/>
        <w:rPr>
          <w:rFonts w:ascii="Arial" w:hAnsi="Arial" w:cs="Arial"/>
        </w:rPr>
      </w:pPr>
    </w:p>
    <w:sectPr w:rsidR="00AB6587" w:rsidRPr="00566225">
      <w:footerReference w:type="default" r:id="rId8"/>
      <w:pgSz w:w="11907" w:h="16840" w:code="9"/>
      <w:pgMar w:top="1418" w:right="1134" w:bottom="1135" w:left="1418" w:header="720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82B8" w14:textId="77777777" w:rsidR="00312519" w:rsidRDefault="00312519">
      <w:r>
        <w:separator/>
      </w:r>
    </w:p>
  </w:endnote>
  <w:endnote w:type="continuationSeparator" w:id="0">
    <w:p w14:paraId="3191EE66" w14:textId="77777777" w:rsidR="00312519" w:rsidRDefault="0031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71AE" w14:textId="77777777" w:rsidR="001077E0" w:rsidRDefault="001077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131F" w14:textId="77777777" w:rsidR="00312519" w:rsidRDefault="00312519">
      <w:r>
        <w:separator/>
      </w:r>
    </w:p>
  </w:footnote>
  <w:footnote w:type="continuationSeparator" w:id="0">
    <w:p w14:paraId="5EEDDCDB" w14:textId="77777777" w:rsidR="00312519" w:rsidRDefault="00312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E2CC1"/>
    <w:multiLevelType w:val="hybridMultilevel"/>
    <w:tmpl w:val="978688E0"/>
    <w:lvl w:ilvl="0" w:tplc="42C8561A">
      <w:numFmt w:val="bullet"/>
      <w:lvlText w:val=""/>
      <w:lvlJc w:val="left"/>
      <w:pPr>
        <w:ind w:left="54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6642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6587"/>
    <w:rsid w:val="0001344B"/>
    <w:rsid w:val="00015541"/>
    <w:rsid w:val="00021A87"/>
    <w:rsid w:val="00031EBC"/>
    <w:rsid w:val="000368FA"/>
    <w:rsid w:val="00043F61"/>
    <w:rsid w:val="00054128"/>
    <w:rsid w:val="000568AB"/>
    <w:rsid w:val="00060530"/>
    <w:rsid w:val="00070878"/>
    <w:rsid w:val="00070C4C"/>
    <w:rsid w:val="00073B1D"/>
    <w:rsid w:val="000764DE"/>
    <w:rsid w:val="00083496"/>
    <w:rsid w:val="000929DE"/>
    <w:rsid w:val="000A664F"/>
    <w:rsid w:val="000B3356"/>
    <w:rsid w:val="000B5905"/>
    <w:rsid w:val="000B5D47"/>
    <w:rsid w:val="000B6FE3"/>
    <w:rsid w:val="000D3944"/>
    <w:rsid w:val="000D41E2"/>
    <w:rsid w:val="000F4817"/>
    <w:rsid w:val="00103400"/>
    <w:rsid w:val="0010345B"/>
    <w:rsid w:val="001077E0"/>
    <w:rsid w:val="00107911"/>
    <w:rsid w:val="0013497A"/>
    <w:rsid w:val="00143160"/>
    <w:rsid w:val="0014631E"/>
    <w:rsid w:val="001621A0"/>
    <w:rsid w:val="0017273C"/>
    <w:rsid w:val="001734CE"/>
    <w:rsid w:val="00174056"/>
    <w:rsid w:val="001751B9"/>
    <w:rsid w:val="0018439F"/>
    <w:rsid w:val="00190912"/>
    <w:rsid w:val="00191151"/>
    <w:rsid w:val="001A25DF"/>
    <w:rsid w:val="001A5D47"/>
    <w:rsid w:val="001A73E4"/>
    <w:rsid w:val="001A767A"/>
    <w:rsid w:val="001B7B4D"/>
    <w:rsid w:val="001C013D"/>
    <w:rsid w:val="001C572C"/>
    <w:rsid w:val="001D50B8"/>
    <w:rsid w:val="001E0620"/>
    <w:rsid w:val="00200D58"/>
    <w:rsid w:val="00201216"/>
    <w:rsid w:val="0022410F"/>
    <w:rsid w:val="00225CA5"/>
    <w:rsid w:val="002262FD"/>
    <w:rsid w:val="00226EFE"/>
    <w:rsid w:val="00251A4F"/>
    <w:rsid w:val="00264D91"/>
    <w:rsid w:val="00277C22"/>
    <w:rsid w:val="00281F93"/>
    <w:rsid w:val="0028604C"/>
    <w:rsid w:val="00292B86"/>
    <w:rsid w:val="002A549E"/>
    <w:rsid w:val="002D196C"/>
    <w:rsid w:val="002D2C8E"/>
    <w:rsid w:val="002D5F99"/>
    <w:rsid w:val="002E3804"/>
    <w:rsid w:val="002F20D0"/>
    <w:rsid w:val="002F7D26"/>
    <w:rsid w:val="003053F1"/>
    <w:rsid w:val="00305B7E"/>
    <w:rsid w:val="00306178"/>
    <w:rsid w:val="003121DF"/>
    <w:rsid w:val="00312519"/>
    <w:rsid w:val="0031419F"/>
    <w:rsid w:val="00337EA8"/>
    <w:rsid w:val="003414F8"/>
    <w:rsid w:val="0035109F"/>
    <w:rsid w:val="00356381"/>
    <w:rsid w:val="00376688"/>
    <w:rsid w:val="00380EF3"/>
    <w:rsid w:val="00392B94"/>
    <w:rsid w:val="00394329"/>
    <w:rsid w:val="003A44BF"/>
    <w:rsid w:val="003A60B6"/>
    <w:rsid w:val="003C24F4"/>
    <w:rsid w:val="003E009E"/>
    <w:rsid w:val="003F1A10"/>
    <w:rsid w:val="00410C62"/>
    <w:rsid w:val="004352BD"/>
    <w:rsid w:val="00444025"/>
    <w:rsid w:val="00466407"/>
    <w:rsid w:val="00473A20"/>
    <w:rsid w:val="0049616A"/>
    <w:rsid w:val="004B0C2B"/>
    <w:rsid w:val="004C5259"/>
    <w:rsid w:val="004D0839"/>
    <w:rsid w:val="004D1D62"/>
    <w:rsid w:val="004D4121"/>
    <w:rsid w:val="004E186A"/>
    <w:rsid w:val="004E4074"/>
    <w:rsid w:val="00505387"/>
    <w:rsid w:val="00505697"/>
    <w:rsid w:val="00514005"/>
    <w:rsid w:val="00520BEA"/>
    <w:rsid w:val="005212EE"/>
    <w:rsid w:val="005250D7"/>
    <w:rsid w:val="005265AE"/>
    <w:rsid w:val="00526897"/>
    <w:rsid w:val="00526CBE"/>
    <w:rsid w:val="00526FB0"/>
    <w:rsid w:val="00527B22"/>
    <w:rsid w:val="00533F2F"/>
    <w:rsid w:val="00534FD6"/>
    <w:rsid w:val="00535E34"/>
    <w:rsid w:val="00536999"/>
    <w:rsid w:val="00546312"/>
    <w:rsid w:val="0055192B"/>
    <w:rsid w:val="00566225"/>
    <w:rsid w:val="005824AF"/>
    <w:rsid w:val="005857FD"/>
    <w:rsid w:val="0059138A"/>
    <w:rsid w:val="00595D14"/>
    <w:rsid w:val="005A2D7A"/>
    <w:rsid w:val="005A5E51"/>
    <w:rsid w:val="005B1EE4"/>
    <w:rsid w:val="005B3281"/>
    <w:rsid w:val="005B5A05"/>
    <w:rsid w:val="005C7E40"/>
    <w:rsid w:val="005D0995"/>
    <w:rsid w:val="005D2014"/>
    <w:rsid w:val="005E0099"/>
    <w:rsid w:val="005F76C8"/>
    <w:rsid w:val="00610915"/>
    <w:rsid w:val="00613769"/>
    <w:rsid w:val="00620E9E"/>
    <w:rsid w:val="006306FF"/>
    <w:rsid w:val="00634DF3"/>
    <w:rsid w:val="00646F37"/>
    <w:rsid w:val="00650A50"/>
    <w:rsid w:val="0066128E"/>
    <w:rsid w:val="00673D0D"/>
    <w:rsid w:val="00683DD5"/>
    <w:rsid w:val="006A50C5"/>
    <w:rsid w:val="006A59C0"/>
    <w:rsid w:val="006A7FF7"/>
    <w:rsid w:val="006B3918"/>
    <w:rsid w:val="006C2900"/>
    <w:rsid w:val="006D0F9C"/>
    <w:rsid w:val="006D6BCD"/>
    <w:rsid w:val="006E1771"/>
    <w:rsid w:val="006F3CBD"/>
    <w:rsid w:val="00705551"/>
    <w:rsid w:val="007076CE"/>
    <w:rsid w:val="00710C28"/>
    <w:rsid w:val="00711E55"/>
    <w:rsid w:val="007133D0"/>
    <w:rsid w:val="007245CC"/>
    <w:rsid w:val="007355D7"/>
    <w:rsid w:val="0074233E"/>
    <w:rsid w:val="00745A52"/>
    <w:rsid w:val="00757467"/>
    <w:rsid w:val="00762B29"/>
    <w:rsid w:val="00786413"/>
    <w:rsid w:val="00793F40"/>
    <w:rsid w:val="0079549E"/>
    <w:rsid w:val="007A346A"/>
    <w:rsid w:val="007B1F9A"/>
    <w:rsid w:val="007B55C7"/>
    <w:rsid w:val="007D6C42"/>
    <w:rsid w:val="007D76D0"/>
    <w:rsid w:val="007E5735"/>
    <w:rsid w:val="007E5FCC"/>
    <w:rsid w:val="007E7AF8"/>
    <w:rsid w:val="007F2282"/>
    <w:rsid w:val="007F472F"/>
    <w:rsid w:val="00806450"/>
    <w:rsid w:val="008351F8"/>
    <w:rsid w:val="00841C65"/>
    <w:rsid w:val="00844C49"/>
    <w:rsid w:val="008755D8"/>
    <w:rsid w:val="00875E57"/>
    <w:rsid w:val="008801EA"/>
    <w:rsid w:val="008935A6"/>
    <w:rsid w:val="008D068D"/>
    <w:rsid w:val="008D18FC"/>
    <w:rsid w:val="008D57DC"/>
    <w:rsid w:val="008E3F5C"/>
    <w:rsid w:val="008E4294"/>
    <w:rsid w:val="008F1A68"/>
    <w:rsid w:val="008F4C39"/>
    <w:rsid w:val="00902D46"/>
    <w:rsid w:val="00912983"/>
    <w:rsid w:val="0091415A"/>
    <w:rsid w:val="0092617C"/>
    <w:rsid w:val="00940ACB"/>
    <w:rsid w:val="009434E0"/>
    <w:rsid w:val="0094358A"/>
    <w:rsid w:val="009532F4"/>
    <w:rsid w:val="009566DD"/>
    <w:rsid w:val="00974362"/>
    <w:rsid w:val="00986487"/>
    <w:rsid w:val="00990D7E"/>
    <w:rsid w:val="00991110"/>
    <w:rsid w:val="00993FA4"/>
    <w:rsid w:val="009B799A"/>
    <w:rsid w:val="009D6383"/>
    <w:rsid w:val="009F0C79"/>
    <w:rsid w:val="009F3452"/>
    <w:rsid w:val="009F3710"/>
    <w:rsid w:val="00A00D8E"/>
    <w:rsid w:val="00A04A77"/>
    <w:rsid w:val="00A27E71"/>
    <w:rsid w:val="00A31677"/>
    <w:rsid w:val="00A31F92"/>
    <w:rsid w:val="00A369AB"/>
    <w:rsid w:val="00A40121"/>
    <w:rsid w:val="00A87D19"/>
    <w:rsid w:val="00A967DD"/>
    <w:rsid w:val="00AB065C"/>
    <w:rsid w:val="00AB2B11"/>
    <w:rsid w:val="00AB6587"/>
    <w:rsid w:val="00AC604A"/>
    <w:rsid w:val="00AC6E1F"/>
    <w:rsid w:val="00AD5676"/>
    <w:rsid w:val="00AE003F"/>
    <w:rsid w:val="00AE09FF"/>
    <w:rsid w:val="00AF2765"/>
    <w:rsid w:val="00AF30E7"/>
    <w:rsid w:val="00B149A3"/>
    <w:rsid w:val="00B14F0A"/>
    <w:rsid w:val="00B20284"/>
    <w:rsid w:val="00B331ED"/>
    <w:rsid w:val="00B3436C"/>
    <w:rsid w:val="00B40A7B"/>
    <w:rsid w:val="00B505CF"/>
    <w:rsid w:val="00B50D53"/>
    <w:rsid w:val="00B62426"/>
    <w:rsid w:val="00B666AE"/>
    <w:rsid w:val="00B725A2"/>
    <w:rsid w:val="00B768D0"/>
    <w:rsid w:val="00B81A00"/>
    <w:rsid w:val="00BB2526"/>
    <w:rsid w:val="00BC5A40"/>
    <w:rsid w:val="00BC7A8F"/>
    <w:rsid w:val="00BD74FE"/>
    <w:rsid w:val="00BE3B20"/>
    <w:rsid w:val="00BF51F5"/>
    <w:rsid w:val="00C03DF4"/>
    <w:rsid w:val="00C05F5B"/>
    <w:rsid w:val="00C123B2"/>
    <w:rsid w:val="00C22318"/>
    <w:rsid w:val="00C22455"/>
    <w:rsid w:val="00C53701"/>
    <w:rsid w:val="00C607FF"/>
    <w:rsid w:val="00C75BE7"/>
    <w:rsid w:val="00C80FF0"/>
    <w:rsid w:val="00C8343E"/>
    <w:rsid w:val="00C8361E"/>
    <w:rsid w:val="00C84300"/>
    <w:rsid w:val="00C87C2F"/>
    <w:rsid w:val="00CA7EE4"/>
    <w:rsid w:val="00CC432D"/>
    <w:rsid w:val="00CC786D"/>
    <w:rsid w:val="00CD35A9"/>
    <w:rsid w:val="00CE1326"/>
    <w:rsid w:val="00CF059B"/>
    <w:rsid w:val="00CF0C18"/>
    <w:rsid w:val="00D14BA8"/>
    <w:rsid w:val="00D336B6"/>
    <w:rsid w:val="00D405C1"/>
    <w:rsid w:val="00D42D2A"/>
    <w:rsid w:val="00D43996"/>
    <w:rsid w:val="00D45493"/>
    <w:rsid w:val="00D532EA"/>
    <w:rsid w:val="00D54586"/>
    <w:rsid w:val="00D74B38"/>
    <w:rsid w:val="00D86438"/>
    <w:rsid w:val="00D87577"/>
    <w:rsid w:val="00D916BB"/>
    <w:rsid w:val="00D97108"/>
    <w:rsid w:val="00D97E66"/>
    <w:rsid w:val="00DA3835"/>
    <w:rsid w:val="00DA6163"/>
    <w:rsid w:val="00DA685E"/>
    <w:rsid w:val="00DB643C"/>
    <w:rsid w:val="00DC0015"/>
    <w:rsid w:val="00DC74F2"/>
    <w:rsid w:val="00DD2614"/>
    <w:rsid w:val="00DF56A5"/>
    <w:rsid w:val="00E06952"/>
    <w:rsid w:val="00E06D22"/>
    <w:rsid w:val="00E10EBC"/>
    <w:rsid w:val="00E131E2"/>
    <w:rsid w:val="00E25202"/>
    <w:rsid w:val="00E31593"/>
    <w:rsid w:val="00E5064D"/>
    <w:rsid w:val="00E74E8E"/>
    <w:rsid w:val="00E82DCE"/>
    <w:rsid w:val="00E8347B"/>
    <w:rsid w:val="00E9121A"/>
    <w:rsid w:val="00E91BD1"/>
    <w:rsid w:val="00E9202C"/>
    <w:rsid w:val="00EA7BD8"/>
    <w:rsid w:val="00EC00B7"/>
    <w:rsid w:val="00EC49DF"/>
    <w:rsid w:val="00EC77FF"/>
    <w:rsid w:val="00EF7835"/>
    <w:rsid w:val="00F101D4"/>
    <w:rsid w:val="00F25997"/>
    <w:rsid w:val="00F33524"/>
    <w:rsid w:val="00F33CD9"/>
    <w:rsid w:val="00F34097"/>
    <w:rsid w:val="00F439FA"/>
    <w:rsid w:val="00F522B6"/>
    <w:rsid w:val="00F5432B"/>
    <w:rsid w:val="00F5473E"/>
    <w:rsid w:val="00F55E6D"/>
    <w:rsid w:val="00F6280D"/>
    <w:rsid w:val="00F65B41"/>
    <w:rsid w:val="00F665DA"/>
    <w:rsid w:val="00F66CAC"/>
    <w:rsid w:val="00F77588"/>
    <w:rsid w:val="00FA6F94"/>
    <w:rsid w:val="00FA7D7F"/>
    <w:rsid w:val="00FB7831"/>
    <w:rsid w:val="00FB7C5E"/>
    <w:rsid w:val="00FB7CCE"/>
    <w:rsid w:val="00FD06C3"/>
    <w:rsid w:val="00FD2273"/>
    <w:rsid w:val="00FD361B"/>
    <w:rsid w:val="00FE5458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B3B5E"/>
  <w15:chartTrackingRefBased/>
  <w15:docId w15:val="{7FF98A9B-BBDA-449C-9B5C-8B977CD5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587"/>
    <w:rPr>
      <w:sz w:val="24"/>
      <w:szCs w:val="24"/>
    </w:rPr>
  </w:style>
  <w:style w:type="paragraph" w:styleId="Heading1">
    <w:name w:val="heading 1"/>
    <w:basedOn w:val="Normal"/>
    <w:next w:val="Normal"/>
    <w:qFormat/>
    <w:rsid w:val="00AB6587"/>
    <w:pPr>
      <w:keepNext/>
      <w:ind w:firstLine="3969"/>
      <w:jc w:val="center"/>
      <w:outlineLvl w:val="0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B6587"/>
    <w:pPr>
      <w:tabs>
        <w:tab w:val="center" w:pos="4819"/>
        <w:tab w:val="right" w:pos="9071"/>
      </w:tabs>
    </w:pPr>
    <w:rPr>
      <w:sz w:val="20"/>
      <w:szCs w:val="20"/>
      <w:lang w:val="en-US"/>
    </w:rPr>
  </w:style>
  <w:style w:type="paragraph" w:styleId="BodyText">
    <w:name w:val="Body Text"/>
    <w:basedOn w:val="Normal"/>
    <w:rsid w:val="00AB6587"/>
    <w:pPr>
      <w:jc w:val="both"/>
    </w:pPr>
    <w:rPr>
      <w:szCs w:val="20"/>
      <w:lang w:val="en-US"/>
    </w:rPr>
  </w:style>
  <w:style w:type="paragraph" w:styleId="BodyText3">
    <w:name w:val="Body Text 3"/>
    <w:basedOn w:val="Normal"/>
    <w:link w:val="BodyText3Char"/>
    <w:rsid w:val="00AB6587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8351F8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AD5676"/>
    <w:rPr>
      <w:sz w:val="16"/>
      <w:szCs w:val="16"/>
    </w:rPr>
  </w:style>
  <w:style w:type="character" w:styleId="CommentReference">
    <w:name w:val="annotation reference"/>
    <w:rsid w:val="00AF30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3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30E7"/>
  </w:style>
  <w:style w:type="paragraph" w:styleId="CommentSubject">
    <w:name w:val="annotation subject"/>
    <w:basedOn w:val="CommentText"/>
    <w:next w:val="CommentText"/>
    <w:link w:val="CommentSubjectChar"/>
    <w:rsid w:val="00AF30E7"/>
    <w:rPr>
      <w:b/>
      <w:bCs/>
    </w:rPr>
  </w:style>
  <w:style w:type="character" w:customStyle="1" w:styleId="CommentSubjectChar">
    <w:name w:val="Comment Subject Char"/>
    <w:link w:val="CommentSubject"/>
    <w:rsid w:val="00AF3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AZJMDCZ6QSYZ-1849078857-47378</_dlc_DocId>
    <_dlc_DocIdUrl xmlns="a494813a-d0d8-4dad-94cb-0d196f36ba15">
      <Url>https://ekoordinacije.vlada.hr/koordinacija-gospodarstvo/_layouts/15/DocIdRedir.aspx?ID=AZJMDCZ6QSYZ-1849078857-47378</Url>
      <Description>AZJMDCZ6QSYZ-1849078857-47378</Description>
    </_dlc_DocIdUrl>
  </documentManagement>
</p:properties>
</file>

<file path=customXml/itemProps1.xml><?xml version="1.0" encoding="utf-8"?>
<ds:datastoreItem xmlns:ds="http://schemas.openxmlformats.org/officeDocument/2006/customXml" ds:itemID="{83BF5FFB-1931-47FA-813B-20CB774314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2C2DE-40A4-40D7-BD02-FE586FE4D218}"/>
</file>

<file path=customXml/itemProps3.xml><?xml version="1.0" encoding="utf-8"?>
<ds:datastoreItem xmlns:ds="http://schemas.openxmlformats.org/officeDocument/2006/customXml" ds:itemID="{0EC9E045-4058-4DD0-ADB4-89A83C7958DA}"/>
</file>

<file path=customXml/itemProps4.xml><?xml version="1.0" encoding="utf-8"?>
<ds:datastoreItem xmlns:ds="http://schemas.openxmlformats.org/officeDocument/2006/customXml" ds:itemID="{14361AD8-B979-4676-A06B-F96C93314F57}"/>
</file>

<file path=customXml/itemProps5.xml><?xml version="1.0" encoding="utf-8"?>
<ds:datastoreItem xmlns:ds="http://schemas.openxmlformats.org/officeDocument/2006/customXml" ds:itemID="{7A8E4209-A0F3-46F9-86B4-CEA45C422D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 410-01/04-01/283</vt:lpstr>
      <vt:lpstr>Klasa: 410-01/04-01/283</vt:lpstr>
    </vt:vector>
  </TitlesOfParts>
  <Company>Porezna uprava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410-01/04-01/283</dc:title>
  <dc:subject/>
  <dc:creator>Odjel za informacijski sustav</dc:creator>
  <cp:keywords/>
  <dc:description/>
  <cp:lastModifiedBy>Branko Horvat</cp:lastModifiedBy>
  <cp:revision>15</cp:revision>
  <cp:lastPrinted>2018-05-08T08:07:00Z</cp:lastPrinted>
  <dcterms:created xsi:type="dcterms:W3CDTF">2024-10-02T14:08:00Z</dcterms:created>
  <dcterms:modified xsi:type="dcterms:W3CDTF">2025-06-05T04:55:00Z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f1e825b1-c2ef-47f0-89e6-03f0abc41fdf</vt:lpwstr>
  </property>
  <property fmtid="{D5CDD505-2E9C-101B-9397-08002B2CF9AE}" pid="3" name="ContentTypeId">
    <vt:lpwstr>0x010100E9B0585B2CC6B7498492DEAFE3511BDC</vt:lpwstr>
  </property>
</Properties>
</file>